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8555" w14:textId="77777777" w:rsidR="00D61940" w:rsidRPr="00D61940" w:rsidRDefault="00D61940" w:rsidP="00D61940">
      <w:pPr>
        <w:ind w:firstLine="720"/>
        <w:jc w:val="center"/>
        <w:rPr>
          <w:rFonts w:ascii="Arial" w:hAnsi="Arial"/>
          <w:sz w:val="36"/>
          <w:szCs w:val="8"/>
        </w:rPr>
      </w:pPr>
      <w:r w:rsidRPr="00D61940">
        <w:rPr>
          <w:rFonts w:ascii="Arial" w:hAnsi="Arial"/>
          <w:sz w:val="36"/>
          <w:szCs w:val="8"/>
        </w:rPr>
        <w:t>Baltimore LHMP 2023-2028</w:t>
      </w:r>
    </w:p>
    <w:p w14:paraId="4F652343" w14:textId="522C6228" w:rsidR="00231B7E" w:rsidRPr="00D61940" w:rsidRDefault="00231B7E" w:rsidP="00D61940">
      <w:pPr>
        <w:ind w:firstLine="720"/>
        <w:jc w:val="center"/>
        <w:rPr>
          <w:rFonts w:ascii="Arial"/>
          <w:color w:val="FFFFFF"/>
          <w:sz w:val="52"/>
          <w:szCs w:val="16"/>
        </w:rPr>
      </w:pPr>
      <w:r w:rsidRPr="00D61940">
        <w:rPr>
          <w:rFonts w:ascii="Arial" w:hAnsi="Arial"/>
          <w:sz w:val="52"/>
          <w:szCs w:val="16"/>
        </w:rPr>
        <w:t>Status of Capabilities</w:t>
      </w:r>
    </w:p>
    <w:p w14:paraId="76069807" w14:textId="77777777" w:rsidR="00231B7E" w:rsidRDefault="00231B7E" w:rsidP="00231B7E">
      <w:pPr>
        <w:pStyle w:val="BodyText"/>
        <w:rPr>
          <w:rFonts w:ascii="Arial"/>
          <w:sz w:val="20"/>
        </w:rPr>
      </w:pPr>
    </w:p>
    <w:p w14:paraId="76034AD0" w14:textId="77777777" w:rsidR="00231B7E" w:rsidRDefault="00231B7E" w:rsidP="00F70C5D">
      <w:pPr>
        <w:spacing w:before="20"/>
        <w:rPr>
          <w:b/>
          <w:sz w:val="40"/>
        </w:rPr>
      </w:pPr>
      <w:r>
        <w:rPr>
          <w:b/>
          <w:sz w:val="40"/>
        </w:rPr>
        <w:t>Plans and Studies</w:t>
      </w:r>
    </w:p>
    <w:tbl>
      <w:tblPr>
        <w:tblpPr w:leftFromText="180" w:rightFromText="180" w:vertAnchor="text" w:horzAnchor="margin" w:tblpXSpec="center" w:tblpY="67"/>
        <w:tblW w:w="14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760"/>
        <w:gridCol w:w="3618"/>
      </w:tblGrid>
      <w:tr w:rsidR="00F70C5D" w14:paraId="229D1348" w14:textId="77777777" w:rsidTr="00F70C5D">
        <w:trPr>
          <w:trHeight w:val="485"/>
        </w:trPr>
        <w:tc>
          <w:tcPr>
            <w:tcW w:w="5210" w:type="dxa"/>
            <w:tcBorders>
              <w:bottom w:val="single" w:sz="24" w:space="0" w:color="FFFFFF"/>
            </w:tcBorders>
            <w:shd w:val="clear" w:color="auto" w:fill="4471C4"/>
          </w:tcPr>
          <w:p w14:paraId="4EC0088A" w14:textId="77777777" w:rsidR="00F70C5D" w:rsidRDefault="00F70C5D" w:rsidP="00F70C5D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Capability</w:t>
            </w:r>
          </w:p>
        </w:tc>
        <w:tc>
          <w:tcPr>
            <w:tcW w:w="5760" w:type="dxa"/>
            <w:tcBorders>
              <w:bottom w:val="single" w:sz="24" w:space="0" w:color="FFFFFF"/>
            </w:tcBorders>
            <w:shd w:val="clear" w:color="auto" w:fill="4471C4"/>
          </w:tcPr>
          <w:p w14:paraId="38148806" w14:textId="77777777" w:rsidR="00F70C5D" w:rsidRDefault="00F70C5D" w:rsidP="00F70C5D">
            <w:pPr>
              <w:pStyle w:val="TableParagraph"/>
              <w:spacing w:line="433" w:lineRule="exact"/>
              <w:ind w:left="10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Description</w:t>
            </w:r>
          </w:p>
        </w:tc>
        <w:tc>
          <w:tcPr>
            <w:tcW w:w="3618" w:type="dxa"/>
            <w:tcBorders>
              <w:bottom w:val="single" w:sz="24" w:space="0" w:color="FFFFFF"/>
            </w:tcBorders>
            <w:shd w:val="clear" w:color="auto" w:fill="4471C4"/>
          </w:tcPr>
          <w:p w14:paraId="06B32B9E" w14:textId="77777777" w:rsidR="00F70C5D" w:rsidRDefault="00F70C5D" w:rsidP="00F70C5D">
            <w:pPr>
              <w:pStyle w:val="TableParagraph"/>
              <w:spacing w:line="433" w:lineRule="exact"/>
              <w:ind w:left="110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Improvement Opportunity</w:t>
            </w:r>
          </w:p>
        </w:tc>
      </w:tr>
      <w:tr w:rsidR="00F70C5D" w14:paraId="2E2E3925" w14:textId="77777777" w:rsidTr="00F70C5D">
        <w:trPr>
          <w:trHeight w:val="485"/>
        </w:trPr>
        <w:tc>
          <w:tcPr>
            <w:tcW w:w="5210" w:type="dxa"/>
            <w:tcBorders>
              <w:top w:val="single" w:sz="24" w:space="0" w:color="FFFFFF"/>
            </w:tcBorders>
            <w:shd w:val="clear" w:color="auto" w:fill="4471C4"/>
          </w:tcPr>
          <w:p w14:paraId="7EF9848C" w14:textId="77777777" w:rsidR="00F70C5D" w:rsidRDefault="00F70C5D" w:rsidP="00F70C5D">
            <w:pPr>
              <w:pStyle w:val="TableParagraph"/>
              <w:spacing w:line="41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Town Plan</w:t>
            </w:r>
          </w:p>
        </w:tc>
        <w:tc>
          <w:tcPr>
            <w:tcW w:w="5760" w:type="dxa"/>
            <w:tcBorders>
              <w:top w:val="single" w:sz="24" w:space="0" w:color="FFFFFF"/>
            </w:tcBorders>
            <w:shd w:val="clear" w:color="auto" w:fill="CFD4EA"/>
          </w:tcPr>
          <w:p w14:paraId="455EF56E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Plan for coordinated town-wide planning for land use, municipal facilities, etc. Updated every 8 years.</w:t>
            </w:r>
          </w:p>
        </w:tc>
        <w:tc>
          <w:tcPr>
            <w:tcW w:w="3618" w:type="dxa"/>
            <w:tcBorders>
              <w:top w:val="single" w:sz="24" w:space="0" w:color="FFFFFF"/>
            </w:tcBorders>
            <w:shd w:val="clear" w:color="auto" w:fill="CFD4EA"/>
          </w:tcPr>
          <w:p w14:paraId="66FA5F7D" w14:textId="77777777" w:rsidR="00F70C5D" w:rsidRPr="006B2DA7" w:rsidRDefault="00F70C5D" w:rsidP="00F70C5D">
            <w:pPr>
              <w:pStyle w:val="TableParagraph"/>
              <w:rPr>
                <w:rFonts w:ascii="Times New Roman"/>
                <w:sz w:val="36"/>
                <w:szCs w:val="20"/>
              </w:rPr>
            </w:pPr>
          </w:p>
        </w:tc>
      </w:tr>
      <w:tr w:rsidR="00F70C5D" w14:paraId="5AB4242E" w14:textId="77777777" w:rsidTr="00F70C5D">
        <w:trPr>
          <w:trHeight w:val="883"/>
        </w:trPr>
        <w:tc>
          <w:tcPr>
            <w:tcW w:w="5210" w:type="dxa"/>
            <w:shd w:val="clear" w:color="auto" w:fill="4471C4"/>
          </w:tcPr>
          <w:p w14:paraId="3E530826" w14:textId="77777777" w:rsidR="00F70C5D" w:rsidRDefault="00F70C5D" w:rsidP="00F70C5D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Local Hazard Mitigation Plan</w:t>
            </w:r>
          </w:p>
          <w:p w14:paraId="126C6D21" w14:textId="77777777" w:rsidR="00F70C5D" w:rsidRDefault="00F70C5D" w:rsidP="00F70C5D">
            <w:pPr>
              <w:pStyle w:val="TableParagraph"/>
              <w:spacing w:before="23" w:line="407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(LHMP)</w:t>
            </w:r>
          </w:p>
        </w:tc>
        <w:tc>
          <w:tcPr>
            <w:tcW w:w="5760" w:type="dxa"/>
            <w:shd w:val="clear" w:color="auto" w:fill="E9EBF5"/>
          </w:tcPr>
          <w:p w14:paraId="64A33DDD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Plan for town-wide mitigation planning for hazard events and impacts. Updated every 5 years.</w:t>
            </w:r>
          </w:p>
        </w:tc>
        <w:tc>
          <w:tcPr>
            <w:tcW w:w="3618" w:type="dxa"/>
            <w:shd w:val="clear" w:color="auto" w:fill="E9EBF5"/>
          </w:tcPr>
          <w:p w14:paraId="65892DEF" w14:textId="77777777" w:rsidR="00F70C5D" w:rsidRDefault="00F70C5D" w:rsidP="00F70C5D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F70C5D" w14:paraId="11B1D0C9" w14:textId="77777777" w:rsidTr="00F70C5D">
        <w:trPr>
          <w:trHeight w:val="505"/>
        </w:trPr>
        <w:tc>
          <w:tcPr>
            <w:tcW w:w="5210" w:type="dxa"/>
            <w:shd w:val="clear" w:color="auto" w:fill="4471C4"/>
          </w:tcPr>
          <w:p w14:paraId="4BDCEA4D" w14:textId="77777777" w:rsidR="00F70C5D" w:rsidRDefault="00F70C5D" w:rsidP="00F70C5D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Stormwater Plan</w:t>
            </w:r>
          </w:p>
        </w:tc>
        <w:tc>
          <w:tcPr>
            <w:tcW w:w="5760" w:type="dxa"/>
            <w:shd w:val="clear" w:color="auto" w:fill="CFD4EA"/>
          </w:tcPr>
          <w:p w14:paraId="751573E5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Plan for stormwater management that helps reduce pollution and contamination.</w:t>
            </w:r>
          </w:p>
        </w:tc>
        <w:tc>
          <w:tcPr>
            <w:tcW w:w="3618" w:type="dxa"/>
            <w:shd w:val="clear" w:color="auto" w:fill="CFD4EA"/>
          </w:tcPr>
          <w:p w14:paraId="530C15EC" w14:textId="77777777" w:rsidR="00F70C5D" w:rsidRDefault="00F70C5D" w:rsidP="00F70C5D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F70C5D" w14:paraId="65B2A4B7" w14:textId="77777777" w:rsidTr="00F70C5D">
        <w:trPr>
          <w:trHeight w:val="883"/>
        </w:trPr>
        <w:tc>
          <w:tcPr>
            <w:tcW w:w="5210" w:type="dxa"/>
            <w:shd w:val="clear" w:color="auto" w:fill="4471C4"/>
          </w:tcPr>
          <w:p w14:paraId="6DA35E86" w14:textId="77777777" w:rsidR="00F70C5D" w:rsidRDefault="00F70C5D" w:rsidP="00F70C5D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Local Emergency Management</w:t>
            </w:r>
          </w:p>
          <w:p w14:paraId="2F6E1AAA" w14:textId="77777777" w:rsidR="00F70C5D" w:rsidRDefault="00F70C5D" w:rsidP="00F70C5D">
            <w:pPr>
              <w:pStyle w:val="TableParagraph"/>
              <w:spacing w:before="23" w:line="407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Plan (LEMP)</w:t>
            </w:r>
          </w:p>
        </w:tc>
        <w:tc>
          <w:tcPr>
            <w:tcW w:w="5760" w:type="dxa"/>
            <w:shd w:val="clear" w:color="auto" w:fill="E9EBF5"/>
          </w:tcPr>
          <w:p w14:paraId="2E01B976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eastAsia="Times New Roman" w:hAnsiTheme="minorHAnsi" w:cstheme="minorHAnsi"/>
                <w:sz w:val="28"/>
                <w:szCs w:val="28"/>
              </w:rPr>
              <w:t>Basic municipal procedures for emergency response. Updated annually.</w:t>
            </w:r>
          </w:p>
        </w:tc>
        <w:tc>
          <w:tcPr>
            <w:tcW w:w="3618" w:type="dxa"/>
            <w:shd w:val="clear" w:color="auto" w:fill="E9EBF5"/>
          </w:tcPr>
          <w:p w14:paraId="1334A535" w14:textId="77777777" w:rsidR="00F70C5D" w:rsidRDefault="00F70C5D" w:rsidP="00F70C5D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F70C5D" w14:paraId="4BE70B2A" w14:textId="77777777" w:rsidTr="00F70C5D">
        <w:trPr>
          <w:trHeight w:val="505"/>
        </w:trPr>
        <w:tc>
          <w:tcPr>
            <w:tcW w:w="5210" w:type="dxa"/>
            <w:shd w:val="clear" w:color="auto" w:fill="4471C4"/>
          </w:tcPr>
          <w:p w14:paraId="1165DEBE" w14:textId="77777777" w:rsidR="00F70C5D" w:rsidRDefault="00F70C5D" w:rsidP="00F70C5D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Forest Management Plan(s)</w:t>
            </w:r>
          </w:p>
        </w:tc>
        <w:tc>
          <w:tcPr>
            <w:tcW w:w="5760" w:type="dxa"/>
            <w:shd w:val="clear" w:color="auto" w:fill="CFD4EA"/>
          </w:tcPr>
          <w:p w14:paraId="0C1EE5D6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Plan for forest management that considers forest blocks and habitat connectivity.</w:t>
            </w:r>
          </w:p>
        </w:tc>
        <w:tc>
          <w:tcPr>
            <w:tcW w:w="3618" w:type="dxa"/>
            <w:shd w:val="clear" w:color="auto" w:fill="CFD4EA"/>
          </w:tcPr>
          <w:p w14:paraId="1863E8CF" w14:textId="77777777" w:rsidR="00F70C5D" w:rsidRDefault="00F70C5D" w:rsidP="00F70C5D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F70C5D" w14:paraId="2F7FA1F5" w14:textId="77777777" w:rsidTr="00F70C5D">
        <w:trPr>
          <w:trHeight w:val="883"/>
        </w:trPr>
        <w:tc>
          <w:tcPr>
            <w:tcW w:w="5210" w:type="dxa"/>
            <w:shd w:val="clear" w:color="auto" w:fill="4471C4"/>
          </w:tcPr>
          <w:p w14:paraId="79A42C69" w14:textId="77777777" w:rsidR="00F70C5D" w:rsidRDefault="00F70C5D" w:rsidP="00F70C5D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Invasive Species Management</w:t>
            </w:r>
          </w:p>
          <w:p w14:paraId="2A48B666" w14:textId="77777777" w:rsidR="00F70C5D" w:rsidRDefault="00F70C5D" w:rsidP="00F70C5D">
            <w:pPr>
              <w:pStyle w:val="TableParagraph"/>
              <w:spacing w:before="23" w:line="406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Plan</w:t>
            </w:r>
          </w:p>
        </w:tc>
        <w:tc>
          <w:tcPr>
            <w:tcW w:w="5760" w:type="dxa"/>
            <w:shd w:val="clear" w:color="auto" w:fill="E9EBF5"/>
          </w:tcPr>
          <w:p w14:paraId="428A4371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Plan for invasive species management.</w:t>
            </w:r>
          </w:p>
        </w:tc>
        <w:tc>
          <w:tcPr>
            <w:tcW w:w="3618" w:type="dxa"/>
            <w:shd w:val="clear" w:color="auto" w:fill="E9EBF5"/>
          </w:tcPr>
          <w:p w14:paraId="4D4A1E77" w14:textId="77777777" w:rsidR="00F70C5D" w:rsidRDefault="00F70C5D" w:rsidP="00F70C5D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F70C5D" w14:paraId="0BC7F3DD" w14:textId="77777777" w:rsidTr="00F70C5D">
        <w:trPr>
          <w:trHeight w:val="505"/>
        </w:trPr>
        <w:tc>
          <w:tcPr>
            <w:tcW w:w="5210" w:type="dxa"/>
            <w:shd w:val="clear" w:color="auto" w:fill="4471C4"/>
          </w:tcPr>
          <w:p w14:paraId="4E750EF7" w14:textId="77777777" w:rsidR="00F70C5D" w:rsidRDefault="00F70C5D" w:rsidP="00F70C5D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Capital Improvement Plan</w:t>
            </w:r>
          </w:p>
        </w:tc>
        <w:tc>
          <w:tcPr>
            <w:tcW w:w="5760" w:type="dxa"/>
            <w:shd w:val="clear" w:color="auto" w:fill="CFD4EA"/>
          </w:tcPr>
          <w:p w14:paraId="7BCC0733" w14:textId="77777777" w:rsidR="00F70C5D" w:rsidRPr="00231B7E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31B7E">
              <w:rPr>
                <w:rFonts w:asciiTheme="minorHAnsi" w:hAnsiTheme="minorHAnsi" w:cstheme="minorHAnsi"/>
                <w:sz w:val="28"/>
                <w:szCs w:val="28"/>
              </w:rPr>
              <w:t xml:space="preserve">Municipal plan to coordinate financing of capital improvements over a 5-year period. </w:t>
            </w:r>
          </w:p>
        </w:tc>
        <w:tc>
          <w:tcPr>
            <w:tcW w:w="3618" w:type="dxa"/>
            <w:shd w:val="clear" w:color="auto" w:fill="CFD4EA"/>
          </w:tcPr>
          <w:p w14:paraId="5D3D17D3" w14:textId="77777777" w:rsidR="00F70C5D" w:rsidRDefault="00F70C5D" w:rsidP="00F70C5D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F70C5D" w14:paraId="52BB19F8" w14:textId="77777777" w:rsidTr="00F70C5D">
        <w:trPr>
          <w:trHeight w:val="505"/>
        </w:trPr>
        <w:tc>
          <w:tcPr>
            <w:tcW w:w="5210" w:type="dxa"/>
            <w:shd w:val="clear" w:color="auto" w:fill="4471C4"/>
          </w:tcPr>
          <w:p w14:paraId="10E32294" w14:textId="77777777" w:rsidR="00F70C5D" w:rsidRDefault="00F70C5D" w:rsidP="00F70C5D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Culvert Inventory (VT Culverts)</w:t>
            </w:r>
          </w:p>
        </w:tc>
        <w:tc>
          <w:tcPr>
            <w:tcW w:w="5760" w:type="dxa"/>
            <w:shd w:val="clear" w:color="auto" w:fill="E9EBF5"/>
          </w:tcPr>
          <w:p w14:paraId="74B25191" w14:textId="77777777" w:rsidR="00F70C5D" w:rsidRPr="0002634D" w:rsidRDefault="00F70C5D" w:rsidP="00F70C5D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02634D">
              <w:rPr>
                <w:rFonts w:asciiTheme="minorHAnsi" w:hAnsiTheme="minorHAnsi" w:cstheme="minorHAnsi"/>
                <w:sz w:val="28"/>
                <w:szCs w:val="28"/>
              </w:rPr>
              <w:t>Statewide program to collect and report culvert locations and conditions.</w:t>
            </w:r>
          </w:p>
        </w:tc>
        <w:tc>
          <w:tcPr>
            <w:tcW w:w="3618" w:type="dxa"/>
            <w:shd w:val="clear" w:color="auto" w:fill="E9EBF5"/>
          </w:tcPr>
          <w:p w14:paraId="77F024A7" w14:textId="77777777" w:rsidR="00F70C5D" w:rsidRDefault="00F70C5D" w:rsidP="00F70C5D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14:paraId="66A3F7F3" w14:textId="77777777" w:rsidR="00231B7E" w:rsidRDefault="00231B7E" w:rsidP="00231B7E">
      <w:pPr>
        <w:rPr>
          <w:rFonts w:ascii="Times New Roman"/>
          <w:sz w:val="40"/>
        </w:rPr>
        <w:sectPr w:rsidR="00231B7E" w:rsidSect="00F70C5D">
          <w:pgSz w:w="15840" w:h="12240" w:orient="landscape" w:code="290"/>
          <w:pgMar w:top="1440" w:right="1440" w:bottom="1440" w:left="1440" w:header="720" w:footer="720" w:gutter="0"/>
          <w:cols w:space="720"/>
          <w:docGrid w:linePitch="299"/>
        </w:sectPr>
      </w:pPr>
    </w:p>
    <w:p w14:paraId="3B6C04BD" w14:textId="77777777" w:rsidR="00231B7E" w:rsidRDefault="00231B7E" w:rsidP="00231B7E">
      <w:pPr>
        <w:pStyle w:val="BodyText"/>
        <w:spacing w:before="2"/>
        <w:rPr>
          <w:b/>
          <w:sz w:val="8"/>
        </w:rPr>
      </w:pPr>
    </w:p>
    <w:p w14:paraId="39FE89DF" w14:textId="77777777" w:rsidR="00231B7E" w:rsidRDefault="00231B7E" w:rsidP="00231B7E">
      <w:pPr>
        <w:pStyle w:val="BodyText"/>
        <w:spacing w:before="5"/>
        <w:rPr>
          <w:rFonts w:ascii="Arial"/>
          <w:sz w:val="25"/>
        </w:rPr>
      </w:pPr>
    </w:p>
    <w:p w14:paraId="03AE2666" w14:textId="5537E8C9" w:rsidR="00231B7E" w:rsidRPr="00F70C5D" w:rsidRDefault="00231B7E" w:rsidP="00F70C5D">
      <w:pPr>
        <w:spacing w:before="20"/>
        <w:ind w:left="1464"/>
        <w:rPr>
          <w:b/>
          <w:sz w:val="40"/>
        </w:rPr>
      </w:pPr>
      <w:r>
        <w:rPr>
          <w:b/>
          <w:sz w:val="40"/>
        </w:rPr>
        <w:t>Administrative Capacity and Capability</w:t>
      </w:r>
    </w:p>
    <w:p w14:paraId="4B03C0F0" w14:textId="77777777" w:rsidR="00231B7E" w:rsidRDefault="00231B7E" w:rsidP="00231B7E">
      <w:pPr>
        <w:pStyle w:val="BodyText"/>
        <w:rPr>
          <w:b/>
          <w:sz w:val="18"/>
        </w:rPr>
      </w:pPr>
    </w:p>
    <w:tbl>
      <w:tblPr>
        <w:tblW w:w="14130" w:type="dxa"/>
        <w:tblInd w:w="10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7740"/>
        <w:gridCol w:w="2880"/>
      </w:tblGrid>
      <w:tr w:rsidR="00231B7E" w14:paraId="697DB07F" w14:textId="77777777" w:rsidTr="00F70C5D">
        <w:trPr>
          <w:trHeight w:val="409"/>
        </w:trPr>
        <w:tc>
          <w:tcPr>
            <w:tcW w:w="3510" w:type="dxa"/>
            <w:tcBorders>
              <w:bottom w:val="single" w:sz="24" w:space="0" w:color="FFFFFF"/>
            </w:tcBorders>
            <w:shd w:val="clear" w:color="auto" w:fill="4471C4"/>
          </w:tcPr>
          <w:p w14:paraId="6A0DA5A1" w14:textId="77777777" w:rsidR="00231B7E" w:rsidRDefault="00231B7E" w:rsidP="00820F95">
            <w:pPr>
              <w:pStyle w:val="TableParagraph"/>
              <w:spacing w:line="390" w:lineRule="exact"/>
              <w:ind w:left="170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Capability</w:t>
            </w:r>
          </w:p>
        </w:tc>
        <w:tc>
          <w:tcPr>
            <w:tcW w:w="7740" w:type="dxa"/>
            <w:tcBorders>
              <w:bottom w:val="single" w:sz="24" w:space="0" w:color="FFFFFF"/>
            </w:tcBorders>
            <w:shd w:val="clear" w:color="auto" w:fill="4471C4"/>
          </w:tcPr>
          <w:p w14:paraId="289807A7" w14:textId="77777777" w:rsidR="00231B7E" w:rsidRDefault="00231B7E" w:rsidP="00820F95">
            <w:pPr>
              <w:pStyle w:val="TableParagraph"/>
              <w:spacing w:line="390" w:lineRule="exact"/>
              <w:ind w:left="171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Description</w:t>
            </w:r>
          </w:p>
        </w:tc>
        <w:tc>
          <w:tcPr>
            <w:tcW w:w="2880" w:type="dxa"/>
            <w:tcBorders>
              <w:bottom w:val="single" w:sz="24" w:space="0" w:color="FFFFFF"/>
            </w:tcBorders>
            <w:shd w:val="clear" w:color="auto" w:fill="4471C4"/>
          </w:tcPr>
          <w:p w14:paraId="6B6A564D" w14:textId="77777777" w:rsidR="00231B7E" w:rsidRDefault="00231B7E" w:rsidP="00820F95">
            <w:pPr>
              <w:pStyle w:val="TableParagraph"/>
              <w:spacing w:line="390" w:lineRule="exact"/>
              <w:ind w:left="171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Improvement Opportunity</w:t>
            </w:r>
          </w:p>
        </w:tc>
      </w:tr>
      <w:tr w:rsidR="00231B7E" w14:paraId="7142C88C" w14:textId="77777777" w:rsidTr="00F70C5D">
        <w:trPr>
          <w:trHeight w:val="880"/>
        </w:trPr>
        <w:tc>
          <w:tcPr>
            <w:tcW w:w="3510" w:type="dxa"/>
            <w:tcBorders>
              <w:top w:val="single" w:sz="24" w:space="0" w:color="FFFFFF"/>
            </w:tcBorders>
            <w:shd w:val="clear" w:color="auto" w:fill="4471C4"/>
          </w:tcPr>
          <w:p w14:paraId="15E8E0F7" w14:textId="77777777" w:rsidR="00231B7E" w:rsidRPr="00F70C5D" w:rsidRDefault="00231B7E" w:rsidP="00820F95">
            <w:pPr>
              <w:pStyle w:val="TableParagraph"/>
              <w:spacing w:line="413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Emergency Management</w:t>
            </w:r>
          </w:p>
          <w:p w14:paraId="220B1BA1" w14:textId="77777777" w:rsidR="00231B7E" w:rsidRPr="00F70C5D" w:rsidRDefault="00231B7E" w:rsidP="00820F95">
            <w:pPr>
              <w:pStyle w:val="TableParagraph"/>
              <w:spacing w:before="23" w:line="423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Director</w:t>
            </w:r>
          </w:p>
        </w:tc>
        <w:tc>
          <w:tcPr>
            <w:tcW w:w="7740" w:type="dxa"/>
            <w:tcBorders>
              <w:top w:val="single" w:sz="24" w:space="0" w:color="FFFFFF"/>
            </w:tcBorders>
            <w:shd w:val="clear" w:color="auto" w:fill="CFD4EA"/>
          </w:tcPr>
          <w:p w14:paraId="1F2FB64C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An appointed individual in each town or city who has direct responsibility for the organization, administration, and coordination of the local organization for emergency management.</w:t>
            </w:r>
          </w:p>
        </w:tc>
        <w:tc>
          <w:tcPr>
            <w:tcW w:w="2880" w:type="dxa"/>
            <w:tcBorders>
              <w:top w:val="single" w:sz="24" w:space="0" w:color="FFFFFF"/>
            </w:tcBorders>
            <w:shd w:val="clear" w:color="auto" w:fill="CFD4EA"/>
          </w:tcPr>
          <w:p w14:paraId="61EA36BD" w14:textId="43F0D005" w:rsidR="00231B7E" w:rsidRDefault="00231B7E" w:rsidP="00820F95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31B7E" w14:paraId="5AFF41C1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2A14A589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Planning Commission</w:t>
            </w:r>
          </w:p>
        </w:tc>
        <w:tc>
          <w:tcPr>
            <w:tcW w:w="7740" w:type="dxa"/>
            <w:shd w:val="clear" w:color="auto" w:fill="E9EBF5"/>
          </w:tcPr>
          <w:p w14:paraId="751F4A37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Town Commission responsible for the development and updating of the Town Plan, Zoning Bylaws, and Subdivision Regulations.</w:t>
            </w:r>
          </w:p>
        </w:tc>
        <w:tc>
          <w:tcPr>
            <w:tcW w:w="2880" w:type="dxa"/>
            <w:shd w:val="clear" w:color="auto" w:fill="E9EBF5"/>
          </w:tcPr>
          <w:p w14:paraId="4C6F0AD4" w14:textId="086934D3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7E3A76EA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0D8A61AF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Zoning Administrator</w:t>
            </w:r>
          </w:p>
        </w:tc>
        <w:tc>
          <w:tcPr>
            <w:tcW w:w="7740" w:type="dxa"/>
            <w:shd w:val="clear" w:color="auto" w:fill="CFD4EA"/>
          </w:tcPr>
          <w:p w14:paraId="10D21E84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 xml:space="preserve">Town administrative officer responsible for administering the Zoning and Subdivision regulations, to include Flood Hazard Area regulations. </w:t>
            </w:r>
          </w:p>
        </w:tc>
        <w:tc>
          <w:tcPr>
            <w:tcW w:w="2880" w:type="dxa"/>
            <w:shd w:val="clear" w:color="auto" w:fill="CFD4EA"/>
          </w:tcPr>
          <w:p w14:paraId="67E95A4F" w14:textId="471C306F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1955EFAA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23F0F6A1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Tree Warden</w:t>
            </w:r>
          </w:p>
        </w:tc>
        <w:tc>
          <w:tcPr>
            <w:tcW w:w="7740" w:type="dxa"/>
            <w:shd w:val="clear" w:color="auto" w:fill="E9EBF5"/>
          </w:tcPr>
          <w:p w14:paraId="6E324FA2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A tree warden is the appointed individual in each Vermont community responsible for making determinations about the care and stewardship of shade trees in public ways and places.</w:t>
            </w:r>
          </w:p>
        </w:tc>
        <w:tc>
          <w:tcPr>
            <w:tcW w:w="2880" w:type="dxa"/>
            <w:shd w:val="clear" w:color="auto" w:fill="E9EBF5"/>
          </w:tcPr>
          <w:p w14:paraId="1B25EF31" w14:textId="1F7AEB7E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72008544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10D7FD77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Selectboard</w:t>
            </w:r>
          </w:p>
        </w:tc>
        <w:tc>
          <w:tcPr>
            <w:tcW w:w="7740" w:type="dxa"/>
            <w:shd w:val="clear" w:color="auto" w:fill="CFD4EA"/>
          </w:tcPr>
          <w:p w14:paraId="49237441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Town governing body that has general supervision and control over the affairs of the Town.</w:t>
            </w:r>
          </w:p>
        </w:tc>
        <w:tc>
          <w:tcPr>
            <w:tcW w:w="2880" w:type="dxa"/>
            <w:shd w:val="clear" w:color="auto" w:fill="CFD4EA"/>
          </w:tcPr>
          <w:p w14:paraId="702FBA07" w14:textId="49A8FA18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36097244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1905831B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Mutual Aid Agreements</w:t>
            </w:r>
          </w:p>
        </w:tc>
        <w:tc>
          <w:tcPr>
            <w:tcW w:w="7740" w:type="dxa"/>
            <w:shd w:val="clear" w:color="auto" w:fill="E9EBF5"/>
          </w:tcPr>
          <w:p w14:paraId="038370F6" w14:textId="071AB1E9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Agreement for regional coordinated emergency services and state assistance if requested. </w:t>
            </w:r>
          </w:p>
        </w:tc>
        <w:tc>
          <w:tcPr>
            <w:tcW w:w="2880" w:type="dxa"/>
            <w:shd w:val="clear" w:color="auto" w:fill="E9EBF5"/>
          </w:tcPr>
          <w:p w14:paraId="64915226" w14:textId="728F42D5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6289FC5C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23717B36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VEM Training</w:t>
            </w:r>
          </w:p>
        </w:tc>
        <w:tc>
          <w:tcPr>
            <w:tcW w:w="7740" w:type="dxa"/>
            <w:shd w:val="clear" w:color="auto" w:fill="CFD4EA"/>
          </w:tcPr>
          <w:p w14:paraId="53909EA8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Training opportunities are provided via in-person and online courses administered through the Learning Management System (LMS).</w:t>
            </w:r>
          </w:p>
        </w:tc>
        <w:tc>
          <w:tcPr>
            <w:tcW w:w="2880" w:type="dxa"/>
            <w:shd w:val="clear" w:color="auto" w:fill="CFD4EA"/>
          </w:tcPr>
          <w:p w14:paraId="6E237D47" w14:textId="7D03D698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6975102A" w14:textId="77777777" w:rsidTr="00F70C5D">
        <w:trPr>
          <w:trHeight w:val="429"/>
        </w:trPr>
        <w:tc>
          <w:tcPr>
            <w:tcW w:w="3510" w:type="dxa"/>
            <w:shd w:val="clear" w:color="auto" w:fill="4471C4"/>
          </w:tcPr>
          <w:p w14:paraId="62A34118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Highway Department</w:t>
            </w:r>
          </w:p>
        </w:tc>
        <w:tc>
          <w:tcPr>
            <w:tcW w:w="7740" w:type="dxa"/>
            <w:shd w:val="clear" w:color="auto" w:fill="E9EBF5"/>
          </w:tcPr>
          <w:p w14:paraId="2C05103C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Town Department responsible for maintaining Town roads and right of ways in accordance with VT’s best management standards.</w:t>
            </w:r>
          </w:p>
        </w:tc>
        <w:tc>
          <w:tcPr>
            <w:tcW w:w="2880" w:type="dxa"/>
            <w:shd w:val="clear" w:color="auto" w:fill="E9EBF5"/>
          </w:tcPr>
          <w:p w14:paraId="594C9175" w14:textId="77777777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58378950" w14:textId="77777777" w:rsidTr="00F70C5D">
        <w:trPr>
          <w:trHeight w:val="899"/>
        </w:trPr>
        <w:tc>
          <w:tcPr>
            <w:tcW w:w="3510" w:type="dxa"/>
            <w:shd w:val="clear" w:color="auto" w:fill="4471C4"/>
          </w:tcPr>
          <w:p w14:paraId="76C01DC3" w14:textId="66CFFADC" w:rsidR="00231B7E" w:rsidRPr="00F70C5D" w:rsidRDefault="00231B7E" w:rsidP="00F70C5D">
            <w:pPr>
              <w:pStyle w:val="TableParagraph"/>
              <w:spacing w:line="434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 xml:space="preserve">Town Clerk/ </w:t>
            </w:r>
            <w:r w:rsidR="00F70C5D">
              <w:rPr>
                <w:rFonts w:ascii="Carlito"/>
                <w:b/>
                <w:color w:val="FFFFFF"/>
                <w:sz w:val="32"/>
                <w:szCs w:val="18"/>
              </w:rPr>
              <w:t>Treasurer</w:t>
            </w:r>
          </w:p>
        </w:tc>
        <w:tc>
          <w:tcPr>
            <w:tcW w:w="7740" w:type="dxa"/>
            <w:shd w:val="clear" w:color="auto" w:fill="CFD4EA"/>
          </w:tcPr>
          <w:p w14:paraId="4342BA8D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>Town Official responsible for recording and filing of all Town documents</w:t>
            </w:r>
          </w:p>
        </w:tc>
        <w:tc>
          <w:tcPr>
            <w:tcW w:w="2880" w:type="dxa"/>
            <w:shd w:val="clear" w:color="auto" w:fill="CFD4EA"/>
          </w:tcPr>
          <w:p w14:paraId="71FB7EAC" w14:textId="77777777" w:rsidR="00231B7E" w:rsidRDefault="00231B7E" w:rsidP="00820F95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31B7E" w14:paraId="499BBF30" w14:textId="77777777" w:rsidTr="00F70C5D">
        <w:trPr>
          <w:trHeight w:val="49"/>
        </w:trPr>
        <w:tc>
          <w:tcPr>
            <w:tcW w:w="3510" w:type="dxa"/>
            <w:shd w:val="clear" w:color="auto" w:fill="4471C4"/>
          </w:tcPr>
          <w:p w14:paraId="659BB394" w14:textId="77777777" w:rsidR="00231B7E" w:rsidRPr="00F70C5D" w:rsidRDefault="00231B7E" w:rsidP="00820F95">
            <w:pPr>
              <w:pStyle w:val="TableParagraph"/>
              <w:spacing w:line="410" w:lineRule="exact"/>
              <w:ind w:left="170"/>
              <w:rPr>
                <w:rFonts w:ascii="Carlito"/>
                <w:b/>
                <w:sz w:val="32"/>
                <w:szCs w:val="18"/>
              </w:rPr>
            </w:pPr>
            <w:r w:rsidRPr="00F70C5D">
              <w:rPr>
                <w:rFonts w:ascii="Carlito"/>
                <w:b/>
                <w:color w:val="FFFFFF"/>
                <w:sz w:val="32"/>
                <w:szCs w:val="18"/>
              </w:rPr>
              <w:t>Town Planner</w:t>
            </w:r>
          </w:p>
        </w:tc>
        <w:tc>
          <w:tcPr>
            <w:tcW w:w="7740" w:type="dxa"/>
            <w:shd w:val="clear" w:color="auto" w:fill="E9EBF5"/>
          </w:tcPr>
          <w:p w14:paraId="214515BA" w14:textId="77777777" w:rsidR="00231B7E" w:rsidRPr="00CB0F06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B0F06">
              <w:rPr>
                <w:rFonts w:asciiTheme="minorHAnsi" w:hAnsiTheme="minorHAnsi" w:cstheme="minorHAnsi"/>
                <w:sz w:val="28"/>
                <w:szCs w:val="28"/>
              </w:rPr>
              <w:t xml:space="preserve">Town staff responsible for developing land use plans and programs. </w:t>
            </w:r>
          </w:p>
        </w:tc>
        <w:tc>
          <w:tcPr>
            <w:tcW w:w="2880" w:type="dxa"/>
            <w:shd w:val="clear" w:color="auto" w:fill="E9EBF5"/>
          </w:tcPr>
          <w:p w14:paraId="725F35B1" w14:textId="174C70BE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77025FE3" w14:textId="77777777" w:rsidR="00231B7E" w:rsidRDefault="00231B7E" w:rsidP="00231B7E">
      <w:pPr>
        <w:rPr>
          <w:rFonts w:ascii="Times New Roman"/>
          <w:sz w:val="32"/>
        </w:rPr>
        <w:sectPr w:rsidR="00231B7E" w:rsidSect="00F70C5D">
          <w:pgSz w:w="15840" w:h="12240" w:orient="landscape" w:code="1"/>
          <w:pgMar w:top="1000" w:right="0" w:bottom="280" w:left="0" w:header="720" w:footer="720" w:gutter="0"/>
          <w:cols w:space="720"/>
          <w:docGrid w:linePitch="299"/>
        </w:sectPr>
      </w:pPr>
    </w:p>
    <w:p w14:paraId="3125844C" w14:textId="77777777" w:rsidR="00231B7E" w:rsidRDefault="00231B7E" w:rsidP="00231B7E">
      <w:pPr>
        <w:pStyle w:val="BodyText"/>
        <w:spacing w:before="2"/>
        <w:rPr>
          <w:b/>
          <w:sz w:val="8"/>
        </w:rPr>
      </w:pPr>
    </w:p>
    <w:p w14:paraId="075122C4" w14:textId="77777777" w:rsidR="00231B7E" w:rsidRDefault="00231B7E" w:rsidP="00231B7E">
      <w:pPr>
        <w:spacing w:before="20"/>
        <w:ind w:left="1464"/>
        <w:rPr>
          <w:b/>
          <w:sz w:val="40"/>
        </w:rPr>
      </w:pPr>
      <w:r>
        <w:rPr>
          <w:b/>
          <w:sz w:val="40"/>
        </w:rPr>
        <w:t>Financial Resources</w:t>
      </w:r>
    </w:p>
    <w:p w14:paraId="4EAF73CC" w14:textId="77777777" w:rsidR="00231B7E" w:rsidRDefault="00231B7E" w:rsidP="00231B7E">
      <w:pPr>
        <w:pStyle w:val="BodyText"/>
        <w:spacing w:before="5"/>
        <w:rPr>
          <w:b/>
          <w:sz w:val="8"/>
        </w:rPr>
      </w:pPr>
    </w:p>
    <w:tbl>
      <w:tblPr>
        <w:tblW w:w="13420" w:type="dxa"/>
        <w:tblInd w:w="1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3983"/>
        <w:gridCol w:w="4770"/>
      </w:tblGrid>
      <w:tr w:rsidR="00231B7E" w14:paraId="24B5F6CF" w14:textId="77777777" w:rsidTr="00F70C5D">
        <w:trPr>
          <w:trHeight w:val="434"/>
        </w:trPr>
        <w:tc>
          <w:tcPr>
            <w:tcW w:w="4667" w:type="dxa"/>
            <w:tcBorders>
              <w:bottom w:val="single" w:sz="24" w:space="0" w:color="FFFFFF"/>
            </w:tcBorders>
            <w:shd w:val="clear" w:color="auto" w:fill="4471C4"/>
          </w:tcPr>
          <w:p w14:paraId="3BFA3499" w14:textId="77777777" w:rsidR="00231B7E" w:rsidRDefault="00231B7E" w:rsidP="00820F95">
            <w:pPr>
              <w:pStyle w:val="TableParagraph"/>
              <w:spacing w:line="415" w:lineRule="exact"/>
              <w:ind w:left="18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Capability</w:t>
            </w:r>
          </w:p>
        </w:tc>
        <w:tc>
          <w:tcPr>
            <w:tcW w:w="3983" w:type="dxa"/>
            <w:tcBorders>
              <w:bottom w:val="single" w:sz="24" w:space="0" w:color="FFFFFF"/>
            </w:tcBorders>
            <w:shd w:val="clear" w:color="auto" w:fill="4471C4"/>
          </w:tcPr>
          <w:p w14:paraId="08C0A31C" w14:textId="77777777" w:rsidR="00231B7E" w:rsidRDefault="00231B7E" w:rsidP="00820F95">
            <w:pPr>
              <w:pStyle w:val="TableParagraph"/>
              <w:spacing w:line="415" w:lineRule="exact"/>
              <w:ind w:left="190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Description</w:t>
            </w:r>
          </w:p>
        </w:tc>
        <w:tc>
          <w:tcPr>
            <w:tcW w:w="4770" w:type="dxa"/>
            <w:tcBorders>
              <w:bottom w:val="single" w:sz="24" w:space="0" w:color="FFFFFF"/>
            </w:tcBorders>
            <w:shd w:val="clear" w:color="auto" w:fill="4471C4"/>
          </w:tcPr>
          <w:p w14:paraId="613E0E42" w14:textId="77777777" w:rsidR="00231B7E" w:rsidRDefault="00231B7E" w:rsidP="00820F95">
            <w:pPr>
              <w:pStyle w:val="TableParagraph"/>
              <w:spacing w:line="415" w:lineRule="exact"/>
              <w:ind w:left="190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Improvement Opportunity</w:t>
            </w:r>
          </w:p>
        </w:tc>
      </w:tr>
      <w:tr w:rsidR="00231B7E" w14:paraId="530834A6" w14:textId="77777777" w:rsidTr="00F70C5D">
        <w:trPr>
          <w:trHeight w:val="434"/>
        </w:trPr>
        <w:tc>
          <w:tcPr>
            <w:tcW w:w="4667" w:type="dxa"/>
            <w:tcBorders>
              <w:top w:val="single" w:sz="24" w:space="0" w:color="FFFFFF"/>
            </w:tcBorders>
            <w:shd w:val="clear" w:color="auto" w:fill="4471C4"/>
          </w:tcPr>
          <w:p w14:paraId="73CA2E33" w14:textId="77777777" w:rsidR="00231B7E" w:rsidRDefault="00231B7E" w:rsidP="00820F95">
            <w:pPr>
              <w:pStyle w:val="TableParagraph"/>
              <w:spacing w:line="413" w:lineRule="exact"/>
              <w:ind w:left="18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Town Budget</w:t>
            </w:r>
          </w:p>
        </w:tc>
        <w:tc>
          <w:tcPr>
            <w:tcW w:w="3983" w:type="dxa"/>
            <w:tcBorders>
              <w:top w:val="single" w:sz="24" w:space="0" w:color="FFFFFF"/>
            </w:tcBorders>
            <w:shd w:val="clear" w:color="auto" w:fill="CFD4EA"/>
          </w:tcPr>
          <w:p w14:paraId="2E5B53EA" w14:textId="77777777" w:rsidR="00231B7E" w:rsidRPr="00DB0311" w:rsidRDefault="00231B7E" w:rsidP="00820F95">
            <w:pPr>
              <w:pStyle w:val="TableParagraph"/>
              <w:rPr>
                <w:rFonts w:ascii="Calibri" w:hAnsi="Calibri" w:cs="Calibri"/>
                <w:sz w:val="28"/>
                <w:szCs w:val="28"/>
              </w:rPr>
            </w:pPr>
            <w:r w:rsidRPr="00DB0311">
              <w:rPr>
                <w:rFonts w:ascii="Calibri" w:hAnsi="Calibri" w:cs="Calibri"/>
                <w:sz w:val="28"/>
                <w:szCs w:val="28"/>
              </w:rPr>
              <w:t>Fiscal spending plan that operates on a calendar year of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July 1</w:t>
            </w:r>
            <w:r w:rsidRPr="00DB0311">
              <w:rPr>
                <w:rFonts w:ascii="Calibri" w:hAnsi="Calibri" w:cs="Calibri"/>
                <w:sz w:val="28"/>
                <w:szCs w:val="28"/>
              </w:rPr>
              <w:t xml:space="preserve"> through </w:t>
            </w:r>
            <w:r>
              <w:rPr>
                <w:rFonts w:ascii="Calibri" w:hAnsi="Calibri" w:cs="Calibri"/>
                <w:sz w:val="28"/>
                <w:szCs w:val="28"/>
              </w:rPr>
              <w:t>June 30</w:t>
            </w:r>
            <w:r w:rsidRPr="00DB0311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24" w:space="0" w:color="FFFFFF"/>
            </w:tcBorders>
            <w:shd w:val="clear" w:color="auto" w:fill="CFD4EA"/>
          </w:tcPr>
          <w:p w14:paraId="00AEF561" w14:textId="77777777" w:rsidR="00231B7E" w:rsidRDefault="00231B7E" w:rsidP="00820F9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231B7E" w14:paraId="3B55AF98" w14:textId="77777777" w:rsidTr="00F70C5D">
        <w:trPr>
          <w:trHeight w:val="454"/>
        </w:trPr>
        <w:tc>
          <w:tcPr>
            <w:tcW w:w="4667" w:type="dxa"/>
            <w:shd w:val="clear" w:color="auto" w:fill="4471C4"/>
          </w:tcPr>
          <w:p w14:paraId="7CD896CC" w14:textId="77777777" w:rsidR="00231B7E" w:rsidRDefault="00231B7E" w:rsidP="00820F95">
            <w:pPr>
              <w:pStyle w:val="TableParagraph"/>
              <w:spacing w:line="433" w:lineRule="exact"/>
              <w:ind w:left="18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Municipal Bonds</w:t>
            </w:r>
          </w:p>
        </w:tc>
        <w:tc>
          <w:tcPr>
            <w:tcW w:w="3983" w:type="dxa"/>
            <w:shd w:val="clear" w:color="auto" w:fill="CFD4EA"/>
          </w:tcPr>
          <w:p w14:paraId="1C1E1B41" w14:textId="77777777" w:rsidR="00231B7E" w:rsidRPr="00DB0311" w:rsidRDefault="00231B7E" w:rsidP="00820F95">
            <w:pPr>
              <w:pStyle w:val="TableParagraph"/>
              <w:rPr>
                <w:rFonts w:ascii="Calibri" w:hAnsi="Calibri" w:cs="Calibri"/>
                <w:sz w:val="28"/>
                <w:szCs w:val="28"/>
              </w:rPr>
            </w:pPr>
            <w:r w:rsidRPr="00DB0311">
              <w:rPr>
                <w:rFonts w:ascii="Calibri" w:hAnsi="Calibri" w:cs="Calibri"/>
                <w:sz w:val="28"/>
                <w:szCs w:val="28"/>
              </w:rPr>
              <w:t>A bond or note or evidence of debt constituting a general obligation of the municipality.</w:t>
            </w:r>
          </w:p>
        </w:tc>
        <w:tc>
          <w:tcPr>
            <w:tcW w:w="4770" w:type="dxa"/>
            <w:shd w:val="clear" w:color="auto" w:fill="CFD4EA"/>
          </w:tcPr>
          <w:p w14:paraId="4A084BED" w14:textId="77777777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0BCF7985" w14:textId="77777777" w:rsidTr="00F70C5D">
        <w:trPr>
          <w:trHeight w:val="454"/>
        </w:trPr>
        <w:tc>
          <w:tcPr>
            <w:tcW w:w="4667" w:type="dxa"/>
            <w:shd w:val="clear" w:color="auto" w:fill="4471C4"/>
          </w:tcPr>
          <w:p w14:paraId="613E34A8" w14:textId="77777777" w:rsidR="00231B7E" w:rsidRDefault="00231B7E" w:rsidP="00820F95">
            <w:pPr>
              <w:pStyle w:val="TableParagraph"/>
              <w:spacing w:line="433" w:lineRule="exact"/>
              <w:ind w:left="18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Taxing Authority</w:t>
            </w:r>
          </w:p>
        </w:tc>
        <w:tc>
          <w:tcPr>
            <w:tcW w:w="3983" w:type="dxa"/>
            <w:shd w:val="clear" w:color="auto" w:fill="E9EBF5"/>
          </w:tcPr>
          <w:p w14:paraId="2A76F417" w14:textId="77777777" w:rsidR="00231B7E" w:rsidRPr="00DB0311" w:rsidRDefault="00231B7E" w:rsidP="00820F95">
            <w:pPr>
              <w:pStyle w:val="TableParagraph"/>
              <w:rPr>
                <w:rFonts w:ascii="Calibri" w:hAnsi="Calibri" w:cs="Calibri"/>
                <w:sz w:val="28"/>
                <w:szCs w:val="28"/>
              </w:rPr>
            </w:pPr>
            <w:r w:rsidRPr="00DB0311">
              <w:rPr>
                <w:rFonts w:ascii="Calibri" w:hAnsi="Calibri" w:cs="Calibri"/>
                <w:sz w:val="28"/>
                <w:szCs w:val="28"/>
              </w:rPr>
              <w:t>The Town; any governmental authority responsible for the administration of local taxes.</w:t>
            </w:r>
          </w:p>
        </w:tc>
        <w:tc>
          <w:tcPr>
            <w:tcW w:w="4770" w:type="dxa"/>
            <w:shd w:val="clear" w:color="auto" w:fill="E9EBF5"/>
          </w:tcPr>
          <w:p w14:paraId="307ECEC7" w14:textId="77777777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317592E6" w14:textId="77777777" w:rsidR="00231B7E" w:rsidRDefault="00231B7E" w:rsidP="00231B7E">
      <w:pPr>
        <w:spacing w:before="269" w:after="60"/>
        <w:ind w:left="1464"/>
        <w:rPr>
          <w:b/>
          <w:sz w:val="40"/>
        </w:rPr>
      </w:pPr>
      <w:r>
        <w:rPr>
          <w:b/>
          <w:sz w:val="40"/>
        </w:rPr>
        <w:t>Outreach and Education</w:t>
      </w:r>
    </w:p>
    <w:tbl>
      <w:tblPr>
        <w:tblW w:w="0" w:type="auto"/>
        <w:tblInd w:w="1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5746"/>
        <w:gridCol w:w="3097"/>
      </w:tblGrid>
      <w:tr w:rsidR="00231B7E" w14:paraId="3F34583E" w14:textId="77777777" w:rsidTr="00F70C5D">
        <w:trPr>
          <w:trHeight w:val="401"/>
        </w:trPr>
        <w:tc>
          <w:tcPr>
            <w:tcW w:w="4667" w:type="dxa"/>
            <w:tcBorders>
              <w:bottom w:val="single" w:sz="24" w:space="0" w:color="FFFFFF"/>
            </w:tcBorders>
            <w:shd w:val="clear" w:color="auto" w:fill="4471C4"/>
          </w:tcPr>
          <w:p w14:paraId="06914226" w14:textId="77777777" w:rsidR="00231B7E" w:rsidRDefault="00231B7E" w:rsidP="00820F95">
            <w:pPr>
              <w:pStyle w:val="TableParagraph"/>
              <w:spacing w:line="38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Capability</w:t>
            </w:r>
          </w:p>
        </w:tc>
        <w:tc>
          <w:tcPr>
            <w:tcW w:w="5746" w:type="dxa"/>
            <w:tcBorders>
              <w:bottom w:val="single" w:sz="24" w:space="0" w:color="FFFFFF"/>
            </w:tcBorders>
            <w:shd w:val="clear" w:color="auto" w:fill="4471C4"/>
          </w:tcPr>
          <w:p w14:paraId="0DA34EF3" w14:textId="77777777" w:rsidR="00231B7E" w:rsidRDefault="00231B7E" w:rsidP="00820F95">
            <w:pPr>
              <w:pStyle w:val="TableParagraph"/>
              <w:spacing w:line="38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Description</w:t>
            </w:r>
          </w:p>
        </w:tc>
        <w:tc>
          <w:tcPr>
            <w:tcW w:w="3097" w:type="dxa"/>
            <w:tcBorders>
              <w:bottom w:val="single" w:sz="24" w:space="0" w:color="FFFFFF"/>
            </w:tcBorders>
            <w:shd w:val="clear" w:color="auto" w:fill="4471C4"/>
          </w:tcPr>
          <w:p w14:paraId="4D187B05" w14:textId="77777777" w:rsidR="00231B7E" w:rsidRDefault="00231B7E" w:rsidP="00820F95">
            <w:pPr>
              <w:pStyle w:val="TableParagraph"/>
              <w:spacing w:line="38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Improvement Opportunity</w:t>
            </w:r>
          </w:p>
        </w:tc>
      </w:tr>
      <w:tr w:rsidR="00231B7E" w14:paraId="4EEE349B" w14:textId="77777777" w:rsidTr="00F70C5D">
        <w:trPr>
          <w:trHeight w:val="401"/>
        </w:trPr>
        <w:tc>
          <w:tcPr>
            <w:tcW w:w="4667" w:type="dxa"/>
            <w:tcBorders>
              <w:top w:val="single" w:sz="24" w:space="0" w:color="FFFFFF"/>
            </w:tcBorders>
            <w:shd w:val="clear" w:color="auto" w:fill="4471C4"/>
          </w:tcPr>
          <w:p w14:paraId="562A0BCD" w14:textId="77777777" w:rsidR="00231B7E" w:rsidRDefault="00231B7E" w:rsidP="00820F95">
            <w:pPr>
              <w:pStyle w:val="TableParagraph"/>
              <w:spacing w:line="38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Town Newsletter</w:t>
            </w:r>
          </w:p>
        </w:tc>
        <w:tc>
          <w:tcPr>
            <w:tcW w:w="5746" w:type="dxa"/>
            <w:tcBorders>
              <w:top w:val="single" w:sz="24" w:space="0" w:color="FFFFFF"/>
            </w:tcBorders>
            <w:shd w:val="clear" w:color="auto" w:fill="CFD4EA"/>
          </w:tcPr>
          <w:p w14:paraId="2613AA0A" w14:textId="77777777" w:rsidR="00231B7E" w:rsidRPr="00DB0311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B0311">
              <w:rPr>
                <w:rFonts w:asciiTheme="minorHAnsi" w:hAnsiTheme="minorHAnsi" w:cstheme="minorHAnsi"/>
                <w:sz w:val="28"/>
                <w:szCs w:val="28"/>
              </w:rPr>
              <w:t>Routinely distributed newsletter containing information and resources for residents.</w:t>
            </w:r>
          </w:p>
        </w:tc>
        <w:tc>
          <w:tcPr>
            <w:tcW w:w="3097" w:type="dxa"/>
            <w:tcBorders>
              <w:top w:val="single" w:sz="24" w:space="0" w:color="FFFFFF"/>
            </w:tcBorders>
            <w:shd w:val="clear" w:color="auto" w:fill="CFD4EA"/>
          </w:tcPr>
          <w:p w14:paraId="5B6F110E" w14:textId="6A8DF5AC" w:rsidR="00231B7E" w:rsidRDefault="00231B7E" w:rsidP="00820F9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1B7E" w14:paraId="311CEC08" w14:textId="77777777" w:rsidTr="00F70C5D">
        <w:trPr>
          <w:trHeight w:val="421"/>
        </w:trPr>
        <w:tc>
          <w:tcPr>
            <w:tcW w:w="4667" w:type="dxa"/>
            <w:shd w:val="clear" w:color="auto" w:fill="4471C4"/>
          </w:tcPr>
          <w:p w14:paraId="2364F514" w14:textId="77777777" w:rsidR="00231B7E" w:rsidRDefault="00231B7E" w:rsidP="00820F95">
            <w:pPr>
              <w:pStyle w:val="TableParagraph"/>
              <w:spacing w:line="40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Town Website</w:t>
            </w:r>
          </w:p>
        </w:tc>
        <w:tc>
          <w:tcPr>
            <w:tcW w:w="5746" w:type="dxa"/>
            <w:shd w:val="clear" w:color="auto" w:fill="E9EBF5"/>
          </w:tcPr>
          <w:p w14:paraId="731AC0C7" w14:textId="77777777" w:rsidR="00231B7E" w:rsidRPr="00DB0311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B0311">
              <w:rPr>
                <w:rFonts w:asciiTheme="minorHAnsi" w:hAnsiTheme="minorHAnsi" w:cstheme="minorHAnsi"/>
                <w:sz w:val="28"/>
                <w:szCs w:val="28"/>
              </w:rPr>
              <w:t>Official Town website for community information.</w:t>
            </w:r>
          </w:p>
        </w:tc>
        <w:tc>
          <w:tcPr>
            <w:tcW w:w="3097" w:type="dxa"/>
            <w:shd w:val="clear" w:color="auto" w:fill="E9EBF5"/>
          </w:tcPr>
          <w:p w14:paraId="64627B31" w14:textId="6316C0B7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0D4990AE" w14:textId="77777777" w:rsidTr="00F70C5D">
        <w:trPr>
          <w:trHeight w:val="421"/>
        </w:trPr>
        <w:tc>
          <w:tcPr>
            <w:tcW w:w="4667" w:type="dxa"/>
            <w:shd w:val="clear" w:color="auto" w:fill="4471C4"/>
          </w:tcPr>
          <w:p w14:paraId="3D97B198" w14:textId="77777777" w:rsidR="00231B7E" w:rsidRDefault="00231B7E" w:rsidP="00820F95">
            <w:pPr>
              <w:pStyle w:val="TableParagraph"/>
              <w:spacing w:line="402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Town Facebook Page</w:t>
            </w:r>
          </w:p>
        </w:tc>
        <w:tc>
          <w:tcPr>
            <w:tcW w:w="5746" w:type="dxa"/>
            <w:shd w:val="clear" w:color="auto" w:fill="CFD4EA"/>
          </w:tcPr>
          <w:p w14:paraId="7F84E104" w14:textId="77777777" w:rsidR="00231B7E" w:rsidRPr="00DB0311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B0311">
              <w:rPr>
                <w:rFonts w:asciiTheme="minorHAnsi" w:hAnsiTheme="minorHAnsi" w:cstheme="minorHAnsi"/>
                <w:sz w:val="28"/>
                <w:szCs w:val="28"/>
              </w:rPr>
              <w:t>Official Town Facebook page for community information.</w:t>
            </w:r>
          </w:p>
        </w:tc>
        <w:tc>
          <w:tcPr>
            <w:tcW w:w="3097" w:type="dxa"/>
            <w:shd w:val="clear" w:color="auto" w:fill="CFD4EA"/>
          </w:tcPr>
          <w:p w14:paraId="27B95DA0" w14:textId="7AEC28A2" w:rsidR="00231B7E" w:rsidRDefault="00231B7E" w:rsidP="00820F9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31B7E" w14:paraId="1AEADCD6" w14:textId="77777777" w:rsidTr="00F70C5D">
        <w:trPr>
          <w:trHeight w:val="1269"/>
        </w:trPr>
        <w:tc>
          <w:tcPr>
            <w:tcW w:w="4667" w:type="dxa"/>
            <w:shd w:val="clear" w:color="auto" w:fill="4471C4"/>
          </w:tcPr>
          <w:p w14:paraId="5A40169C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Water Bill</w:t>
            </w:r>
          </w:p>
        </w:tc>
        <w:tc>
          <w:tcPr>
            <w:tcW w:w="5746" w:type="dxa"/>
            <w:shd w:val="clear" w:color="auto" w:fill="E9EBF5"/>
          </w:tcPr>
          <w:p w14:paraId="67B04FBD" w14:textId="34F77F2E" w:rsidR="00231B7E" w:rsidRPr="00DB0311" w:rsidRDefault="00231B7E" w:rsidP="00820F95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 w:rsidRPr="00DB0311">
              <w:rPr>
                <w:rFonts w:asciiTheme="minorHAnsi" w:hAnsiTheme="minorHAnsi" w:cstheme="minorHAnsi"/>
                <w:sz w:val="28"/>
                <w:szCs w:val="28"/>
              </w:rPr>
              <w:t xml:space="preserve">Municipal bill sent to individual residences on a </w:t>
            </w:r>
            <w:r w:rsidRPr="00DB031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monthly/quarterly/?</w:t>
            </w:r>
            <w:r w:rsidRPr="00DB0311">
              <w:rPr>
                <w:rFonts w:asciiTheme="minorHAnsi" w:hAnsiTheme="minorHAnsi" w:cstheme="minorHAnsi"/>
                <w:sz w:val="28"/>
                <w:szCs w:val="28"/>
              </w:rPr>
              <w:t xml:space="preserve"> basis.</w:t>
            </w:r>
          </w:p>
        </w:tc>
        <w:tc>
          <w:tcPr>
            <w:tcW w:w="3097" w:type="dxa"/>
            <w:shd w:val="clear" w:color="auto" w:fill="E9EBF5"/>
          </w:tcPr>
          <w:p w14:paraId="71EFE32B" w14:textId="50DFCE3B" w:rsidR="00231B7E" w:rsidRDefault="00231B7E" w:rsidP="00820F95">
            <w:pPr>
              <w:pStyle w:val="TableParagraph"/>
              <w:spacing w:line="252" w:lineRule="auto"/>
              <w:ind w:left="108" w:right="132"/>
              <w:rPr>
                <w:rFonts w:ascii="Carlito"/>
                <w:sz w:val="28"/>
              </w:rPr>
            </w:pPr>
          </w:p>
        </w:tc>
      </w:tr>
    </w:tbl>
    <w:p w14:paraId="3F26CD17" w14:textId="77777777" w:rsidR="00231B7E" w:rsidRDefault="00231B7E" w:rsidP="00231B7E">
      <w:pPr>
        <w:rPr>
          <w:rFonts w:ascii="Times New Roman"/>
          <w:sz w:val="32"/>
        </w:rPr>
        <w:sectPr w:rsidR="00231B7E" w:rsidSect="00F70C5D">
          <w:pgSz w:w="15840" w:h="12240" w:orient="landscape" w:code="1"/>
          <w:pgMar w:top="1000" w:right="0" w:bottom="280" w:left="0" w:header="720" w:footer="720" w:gutter="0"/>
          <w:cols w:space="720"/>
          <w:docGrid w:linePitch="299"/>
        </w:sectPr>
      </w:pPr>
    </w:p>
    <w:p w14:paraId="4E96D2E8" w14:textId="77777777" w:rsidR="00231B7E" w:rsidRDefault="00231B7E" w:rsidP="00231B7E">
      <w:pPr>
        <w:pStyle w:val="BodyText"/>
        <w:spacing w:before="2"/>
        <w:rPr>
          <w:b/>
          <w:sz w:val="8"/>
        </w:rPr>
      </w:pPr>
    </w:p>
    <w:p w14:paraId="0B25E92C" w14:textId="77777777" w:rsidR="00231B7E" w:rsidRDefault="00231B7E" w:rsidP="0034606E">
      <w:pPr>
        <w:spacing w:before="141"/>
        <w:rPr>
          <w:b/>
          <w:sz w:val="40"/>
        </w:rPr>
      </w:pPr>
      <w:r>
        <w:rPr>
          <w:b/>
          <w:sz w:val="40"/>
        </w:rPr>
        <w:t>Zoning and Regulations</w:t>
      </w:r>
    </w:p>
    <w:p w14:paraId="486EFD1F" w14:textId="77777777" w:rsidR="00231B7E" w:rsidRDefault="00231B7E" w:rsidP="00231B7E">
      <w:pPr>
        <w:pStyle w:val="BodyText"/>
        <w:spacing w:before="5"/>
        <w:rPr>
          <w:b/>
          <w:sz w:val="25"/>
        </w:rPr>
      </w:pPr>
    </w:p>
    <w:tbl>
      <w:tblPr>
        <w:tblW w:w="13860" w:type="dxa"/>
        <w:tblInd w:w="-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5940"/>
        <w:gridCol w:w="4140"/>
      </w:tblGrid>
      <w:tr w:rsidR="00231B7E" w14:paraId="1F944665" w14:textId="77777777" w:rsidTr="0034606E">
        <w:trPr>
          <w:trHeight w:val="438"/>
        </w:trPr>
        <w:tc>
          <w:tcPr>
            <w:tcW w:w="3780" w:type="dxa"/>
            <w:tcBorders>
              <w:bottom w:val="single" w:sz="24" w:space="0" w:color="FFFFFF"/>
            </w:tcBorders>
            <w:shd w:val="clear" w:color="auto" w:fill="4471C4"/>
          </w:tcPr>
          <w:p w14:paraId="64F17AAE" w14:textId="77777777" w:rsidR="00231B7E" w:rsidRDefault="00231B7E" w:rsidP="00820F95">
            <w:pPr>
              <w:pStyle w:val="TableParagraph"/>
              <w:spacing w:line="418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Capability</w:t>
            </w:r>
          </w:p>
        </w:tc>
        <w:tc>
          <w:tcPr>
            <w:tcW w:w="5940" w:type="dxa"/>
            <w:tcBorders>
              <w:bottom w:val="single" w:sz="24" w:space="0" w:color="FFFFFF"/>
            </w:tcBorders>
            <w:shd w:val="clear" w:color="auto" w:fill="4471C4"/>
          </w:tcPr>
          <w:p w14:paraId="1EFC5F0C" w14:textId="77777777" w:rsidR="00231B7E" w:rsidRDefault="00231B7E" w:rsidP="00820F95">
            <w:pPr>
              <w:pStyle w:val="TableParagraph"/>
              <w:spacing w:line="418" w:lineRule="exact"/>
              <w:ind w:left="109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Description</w:t>
            </w:r>
          </w:p>
        </w:tc>
        <w:tc>
          <w:tcPr>
            <w:tcW w:w="4140" w:type="dxa"/>
            <w:tcBorders>
              <w:bottom w:val="single" w:sz="24" w:space="0" w:color="FFFFFF"/>
            </w:tcBorders>
            <w:shd w:val="clear" w:color="auto" w:fill="4471C4"/>
          </w:tcPr>
          <w:p w14:paraId="52D7102C" w14:textId="77777777" w:rsidR="00231B7E" w:rsidRDefault="00231B7E" w:rsidP="00820F95">
            <w:pPr>
              <w:pStyle w:val="TableParagraph"/>
              <w:spacing w:line="418" w:lineRule="exact"/>
              <w:ind w:left="110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Improvement Opportunity</w:t>
            </w:r>
          </w:p>
        </w:tc>
      </w:tr>
      <w:tr w:rsidR="00231B7E" w14:paraId="0ABBCAA4" w14:textId="77777777" w:rsidTr="0034606E">
        <w:trPr>
          <w:trHeight w:val="938"/>
        </w:trPr>
        <w:tc>
          <w:tcPr>
            <w:tcW w:w="3780" w:type="dxa"/>
            <w:tcBorders>
              <w:top w:val="single" w:sz="24" w:space="0" w:color="FFFFFF"/>
            </w:tcBorders>
            <w:shd w:val="clear" w:color="auto" w:fill="4471C4"/>
          </w:tcPr>
          <w:p w14:paraId="165D6570" w14:textId="77777777" w:rsidR="00231B7E" w:rsidRDefault="00231B7E" w:rsidP="00820F95">
            <w:pPr>
              <w:pStyle w:val="TableParagraph"/>
              <w:spacing w:line="41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National Flood Insurance</w:t>
            </w:r>
          </w:p>
          <w:p w14:paraId="18093DE0" w14:textId="77777777" w:rsidR="00231B7E" w:rsidRDefault="00231B7E" w:rsidP="00820F95">
            <w:pPr>
              <w:pStyle w:val="TableParagraph"/>
              <w:spacing w:before="23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Program (NFIP)</w:t>
            </w:r>
          </w:p>
        </w:tc>
        <w:tc>
          <w:tcPr>
            <w:tcW w:w="5940" w:type="dxa"/>
            <w:tcBorders>
              <w:top w:val="single" w:sz="24" w:space="0" w:color="FFFFFF"/>
            </w:tcBorders>
            <w:shd w:val="clear" w:color="auto" w:fill="CFD4EA"/>
          </w:tcPr>
          <w:p w14:paraId="35977917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Provides ability for residents to acquire flood insurance; Town enrolled since 1985.</w:t>
            </w:r>
          </w:p>
        </w:tc>
        <w:tc>
          <w:tcPr>
            <w:tcW w:w="4140" w:type="dxa"/>
            <w:tcBorders>
              <w:top w:val="single" w:sz="24" w:space="0" w:color="FFFFFF"/>
            </w:tcBorders>
            <w:shd w:val="clear" w:color="auto" w:fill="CFD4EA"/>
          </w:tcPr>
          <w:p w14:paraId="0F0D4279" w14:textId="15D6E812" w:rsidR="00231B7E" w:rsidRDefault="00231B7E" w:rsidP="00820F95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31B7E" w14:paraId="594879B4" w14:textId="77777777" w:rsidTr="0034606E">
        <w:trPr>
          <w:trHeight w:val="457"/>
        </w:trPr>
        <w:tc>
          <w:tcPr>
            <w:tcW w:w="3780" w:type="dxa"/>
            <w:shd w:val="clear" w:color="auto" w:fill="4471C4"/>
          </w:tcPr>
          <w:p w14:paraId="6159AF45" w14:textId="77777777" w:rsidR="00231B7E" w:rsidRDefault="00231B7E" w:rsidP="00820F95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SFHA bylaws</w:t>
            </w:r>
          </w:p>
        </w:tc>
        <w:tc>
          <w:tcPr>
            <w:tcW w:w="5940" w:type="dxa"/>
            <w:shd w:val="clear" w:color="auto" w:fill="E9EBF5"/>
          </w:tcPr>
          <w:p w14:paraId="48A5E506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Regulates development in FEMA flood hazard areas.</w:t>
            </w:r>
          </w:p>
        </w:tc>
        <w:tc>
          <w:tcPr>
            <w:tcW w:w="4140" w:type="dxa"/>
            <w:shd w:val="clear" w:color="auto" w:fill="E9EBF5"/>
          </w:tcPr>
          <w:p w14:paraId="1F4FF3CB" w14:textId="7091C4A4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1C8B6E2D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4C71C8C1" w14:textId="77777777" w:rsidR="00231B7E" w:rsidRDefault="00231B7E" w:rsidP="00820F95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C000"/>
                <w:sz w:val="36"/>
              </w:rPr>
              <w:t>Zoning</w:t>
            </w:r>
          </w:p>
        </w:tc>
        <w:tc>
          <w:tcPr>
            <w:tcW w:w="5940" w:type="dxa"/>
            <w:shd w:val="clear" w:color="auto" w:fill="CFD4EA"/>
          </w:tcPr>
          <w:p w14:paraId="442F7033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eastAsia="Times New Roman" w:hAnsiTheme="minorHAnsi" w:cstheme="minorHAnsi"/>
                <w:sz w:val="28"/>
                <w:szCs w:val="28"/>
              </w:rPr>
              <w:t>Regulates development.</w:t>
            </w:r>
          </w:p>
        </w:tc>
        <w:tc>
          <w:tcPr>
            <w:tcW w:w="4140" w:type="dxa"/>
            <w:shd w:val="clear" w:color="auto" w:fill="CFD4EA"/>
          </w:tcPr>
          <w:p w14:paraId="6AF0376E" w14:textId="2331BA12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5D49D9E9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2C0E6786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Road Standards</w:t>
            </w:r>
          </w:p>
        </w:tc>
        <w:tc>
          <w:tcPr>
            <w:tcW w:w="5940" w:type="dxa"/>
            <w:shd w:val="clear" w:color="auto" w:fill="E9EBF5"/>
          </w:tcPr>
          <w:p w14:paraId="3FA65BD8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Design and construction standards for roads and drainage systems.</w:t>
            </w:r>
          </w:p>
        </w:tc>
        <w:tc>
          <w:tcPr>
            <w:tcW w:w="4140" w:type="dxa"/>
            <w:shd w:val="clear" w:color="auto" w:fill="E9EBF5"/>
          </w:tcPr>
          <w:p w14:paraId="6C1E30FA" w14:textId="45BC0CFF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716FDAC3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7539997B" w14:textId="77777777" w:rsidR="00231B7E" w:rsidRDefault="00231B7E" w:rsidP="00820F95">
            <w:pPr>
              <w:pStyle w:val="TableParagraph"/>
              <w:spacing w:line="433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NFIP CRS</w:t>
            </w:r>
          </w:p>
        </w:tc>
        <w:tc>
          <w:tcPr>
            <w:tcW w:w="5940" w:type="dxa"/>
            <w:shd w:val="clear" w:color="auto" w:fill="CFD4EA"/>
          </w:tcPr>
          <w:p w14:paraId="3DC1FBB8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A voluntary incentive program that recognizes and encourages community floodplain management practices that exceed the minimum requirements of the NFIP.</w:t>
            </w:r>
          </w:p>
        </w:tc>
        <w:tc>
          <w:tcPr>
            <w:tcW w:w="4140" w:type="dxa"/>
            <w:shd w:val="clear" w:color="auto" w:fill="CFD4EA"/>
          </w:tcPr>
          <w:p w14:paraId="55E29B62" w14:textId="5A4B5EEA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571CD827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6B2854B6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Wetland Protections</w:t>
            </w:r>
          </w:p>
        </w:tc>
        <w:tc>
          <w:tcPr>
            <w:tcW w:w="5940" w:type="dxa"/>
            <w:shd w:val="clear" w:color="auto" w:fill="E9EBF5"/>
          </w:tcPr>
          <w:p w14:paraId="0546BD49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Regulates development in wetland areas.</w:t>
            </w:r>
          </w:p>
        </w:tc>
        <w:tc>
          <w:tcPr>
            <w:tcW w:w="4140" w:type="dxa"/>
            <w:shd w:val="clear" w:color="auto" w:fill="E9EBF5"/>
          </w:tcPr>
          <w:p w14:paraId="05D8540B" w14:textId="18850D67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49051249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089D25D1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River Corridor bylaws</w:t>
            </w:r>
          </w:p>
        </w:tc>
        <w:tc>
          <w:tcPr>
            <w:tcW w:w="5940" w:type="dxa"/>
            <w:shd w:val="clear" w:color="auto" w:fill="CFD4EA"/>
          </w:tcPr>
          <w:p w14:paraId="0FC067A5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Regulates development in River Corridors.</w:t>
            </w:r>
          </w:p>
        </w:tc>
        <w:tc>
          <w:tcPr>
            <w:tcW w:w="4140" w:type="dxa"/>
            <w:shd w:val="clear" w:color="auto" w:fill="CFD4EA"/>
          </w:tcPr>
          <w:p w14:paraId="6354D891" w14:textId="435FEC74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765D69F3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629B4BAA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FFFF"/>
                <w:sz w:val="36"/>
              </w:rPr>
              <w:t>Green infrastructure bylaws</w:t>
            </w:r>
          </w:p>
        </w:tc>
        <w:tc>
          <w:tcPr>
            <w:tcW w:w="5940" w:type="dxa"/>
            <w:shd w:val="clear" w:color="auto" w:fill="E9EBF5"/>
          </w:tcPr>
          <w:p w14:paraId="7AB2AE18" w14:textId="7777777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Regulates development.</w:t>
            </w:r>
          </w:p>
        </w:tc>
        <w:tc>
          <w:tcPr>
            <w:tcW w:w="4140" w:type="dxa"/>
            <w:shd w:val="clear" w:color="auto" w:fill="E9EBF5"/>
          </w:tcPr>
          <w:p w14:paraId="33CDB9CB" w14:textId="51FEF548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231B7E" w14:paraId="2578FE89" w14:textId="77777777" w:rsidTr="0034606E">
        <w:trPr>
          <w:trHeight w:val="458"/>
        </w:trPr>
        <w:tc>
          <w:tcPr>
            <w:tcW w:w="3780" w:type="dxa"/>
            <w:shd w:val="clear" w:color="auto" w:fill="4471C4"/>
          </w:tcPr>
          <w:p w14:paraId="78B67ADF" w14:textId="77777777" w:rsidR="00231B7E" w:rsidRDefault="00231B7E" w:rsidP="00820F95">
            <w:pPr>
              <w:pStyle w:val="TableParagraph"/>
              <w:spacing w:line="434" w:lineRule="exact"/>
              <w:ind w:left="108"/>
              <w:rPr>
                <w:rFonts w:ascii="Carlito"/>
                <w:b/>
                <w:sz w:val="36"/>
              </w:rPr>
            </w:pPr>
            <w:r>
              <w:rPr>
                <w:rFonts w:ascii="Carlito"/>
                <w:b/>
                <w:color w:val="FFC000"/>
                <w:sz w:val="36"/>
              </w:rPr>
              <w:t>Building Codes</w:t>
            </w:r>
          </w:p>
        </w:tc>
        <w:tc>
          <w:tcPr>
            <w:tcW w:w="5940" w:type="dxa"/>
            <w:shd w:val="clear" w:color="auto" w:fill="CFD4EA"/>
          </w:tcPr>
          <w:p w14:paraId="0B94B6EC" w14:textId="5A74DB67" w:rsidR="00231B7E" w:rsidRPr="00C95795" w:rsidRDefault="00231B7E" w:rsidP="00820F9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C95795">
              <w:rPr>
                <w:rFonts w:asciiTheme="minorHAnsi" w:hAnsiTheme="minorHAnsi" w:cstheme="minorHAnsi"/>
                <w:sz w:val="28"/>
                <w:szCs w:val="28"/>
              </w:rPr>
              <w:t>Regulates building development</w:t>
            </w:r>
            <w:r w:rsidR="00D24AC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140" w:type="dxa"/>
            <w:shd w:val="clear" w:color="auto" w:fill="CFD4EA"/>
          </w:tcPr>
          <w:p w14:paraId="28DC63C5" w14:textId="77777777" w:rsidR="00231B7E" w:rsidRDefault="00231B7E" w:rsidP="00820F95">
            <w:pPr>
              <w:pStyle w:val="TableParagraph"/>
              <w:rPr>
                <w:rFonts w:ascii="Times New Roman"/>
                <w:sz w:val="36"/>
              </w:rPr>
            </w:pPr>
          </w:p>
          <w:p w14:paraId="6903D93D" w14:textId="77777777" w:rsidR="00D24AC1" w:rsidRDefault="00D24AC1" w:rsidP="00820F95">
            <w:pPr>
              <w:pStyle w:val="TableParagraph"/>
              <w:rPr>
                <w:rFonts w:ascii="Times New Roman"/>
                <w:sz w:val="36"/>
              </w:rPr>
            </w:pPr>
          </w:p>
          <w:p w14:paraId="4D3FD91D" w14:textId="5309E434" w:rsidR="00D24AC1" w:rsidRDefault="00D24AC1" w:rsidP="00820F95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DC98ECF" w14:textId="60B8DD3D" w:rsidR="00D24AC1" w:rsidRPr="00D24AC1" w:rsidRDefault="00D24AC1" w:rsidP="00D24AC1">
      <w:pPr>
        <w:tabs>
          <w:tab w:val="left" w:pos="12012"/>
        </w:tabs>
        <w:rPr>
          <w:rFonts w:ascii="Times New Roman"/>
          <w:sz w:val="36"/>
        </w:rPr>
        <w:sectPr w:rsidR="00D24AC1" w:rsidRPr="00D24AC1" w:rsidSect="0034606E">
          <w:pgSz w:w="15840" w:h="12240" w:orient="landscape" w:code="1"/>
          <w:pgMar w:top="1440" w:right="1440" w:bottom="1440" w:left="1440" w:header="720" w:footer="720" w:gutter="0"/>
          <w:cols w:space="720"/>
          <w:docGrid w:linePitch="299"/>
        </w:sectPr>
      </w:pPr>
    </w:p>
    <w:p w14:paraId="431FE3EF" w14:textId="77777777" w:rsidR="00E86D74" w:rsidRDefault="00E86D74" w:rsidP="00D24AC1"/>
    <w:sectPr w:rsidR="00E86D74" w:rsidSect="00F70C5D">
      <w:pgSz w:w="15840" w:h="12240" w:orient="landscape" w:code="1"/>
      <w:pgMar w:top="1000" w:right="0" w:bottom="28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9406" w14:textId="77777777" w:rsidR="00D24AC1" w:rsidRDefault="00D24AC1" w:rsidP="00D24AC1">
      <w:r>
        <w:separator/>
      </w:r>
    </w:p>
  </w:endnote>
  <w:endnote w:type="continuationSeparator" w:id="0">
    <w:p w14:paraId="4B37E7D8" w14:textId="77777777" w:rsidR="00D24AC1" w:rsidRDefault="00D24AC1" w:rsidP="00D2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2D66" w14:textId="77777777" w:rsidR="00D24AC1" w:rsidRDefault="00D24AC1" w:rsidP="00D24AC1">
      <w:r>
        <w:separator/>
      </w:r>
    </w:p>
  </w:footnote>
  <w:footnote w:type="continuationSeparator" w:id="0">
    <w:p w14:paraId="157BC87F" w14:textId="77777777" w:rsidR="00D24AC1" w:rsidRDefault="00D24AC1" w:rsidP="00D2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3F"/>
    <w:rsid w:val="00005B91"/>
    <w:rsid w:val="00231B7E"/>
    <w:rsid w:val="0034606E"/>
    <w:rsid w:val="00434820"/>
    <w:rsid w:val="006F0DB7"/>
    <w:rsid w:val="0077523F"/>
    <w:rsid w:val="007A33B6"/>
    <w:rsid w:val="00BF62ED"/>
    <w:rsid w:val="00D24AC1"/>
    <w:rsid w:val="00D61940"/>
    <w:rsid w:val="00E86D74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C426"/>
  <w15:chartTrackingRefBased/>
  <w15:docId w15:val="{00274726-F2AF-4623-93B8-7B2DA4B4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7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B7E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31B7E"/>
    <w:rPr>
      <w:rFonts w:ascii="Carlito" w:eastAsia="Carlito" w:hAnsi="Carlito" w:cs="Carlito"/>
      <w:kern w:val="0"/>
      <w:sz w:val="36"/>
      <w:szCs w:val="3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31B7E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D24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C1"/>
    <w:rPr>
      <w:rFonts w:ascii="Carlito" w:eastAsia="Carlito" w:hAnsi="Carlito" w:cs="Carlit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C1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Cordero</dc:creator>
  <cp:keywords/>
  <dc:description/>
  <cp:lastModifiedBy>Malia Cordero</cp:lastModifiedBy>
  <cp:revision>8</cp:revision>
  <dcterms:created xsi:type="dcterms:W3CDTF">2023-09-18T21:01:00Z</dcterms:created>
  <dcterms:modified xsi:type="dcterms:W3CDTF">2023-09-20T20:57:00Z</dcterms:modified>
</cp:coreProperties>
</file>