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DBCB" w14:textId="77777777" w:rsidR="000176B3" w:rsidRPr="000176B3" w:rsidRDefault="000176B3" w:rsidP="000176B3">
      <w:pPr>
        <w:jc w:val="center"/>
        <w:rPr>
          <w:b/>
          <w:bCs/>
          <w:sz w:val="24"/>
          <w:szCs w:val="24"/>
        </w:rPr>
      </w:pPr>
      <w:r w:rsidRPr="000176B3">
        <w:rPr>
          <w:b/>
          <w:bCs/>
          <w:sz w:val="24"/>
          <w:szCs w:val="24"/>
        </w:rPr>
        <w:t>Baltimore LHMP 2023-2028</w:t>
      </w:r>
    </w:p>
    <w:p w14:paraId="0F1EB0B9" w14:textId="303F8562" w:rsidR="000176B3" w:rsidRDefault="000176B3" w:rsidP="000176B3">
      <w:pPr>
        <w:jc w:val="center"/>
        <w:rPr>
          <w:b/>
          <w:bCs/>
          <w:sz w:val="32"/>
          <w:szCs w:val="32"/>
        </w:rPr>
      </w:pPr>
      <w:r w:rsidRPr="000176B3">
        <w:rPr>
          <w:b/>
          <w:bCs/>
          <w:sz w:val="32"/>
          <w:szCs w:val="32"/>
        </w:rPr>
        <w:t>Review of Baltimore Town Plan (Adopted 2016, Amended 2018)</w:t>
      </w:r>
    </w:p>
    <w:p w14:paraId="0850A566" w14:textId="77777777" w:rsidR="00394F02" w:rsidRDefault="00394F02" w:rsidP="000176B3">
      <w:pPr>
        <w:jc w:val="center"/>
        <w:rPr>
          <w:sz w:val="32"/>
          <w:szCs w:val="32"/>
        </w:rPr>
      </w:pPr>
    </w:p>
    <w:p w14:paraId="4E9152B5" w14:textId="7119DD6D" w:rsidR="00394F02" w:rsidRDefault="00394F02" w:rsidP="000176B3">
      <w:pPr>
        <w:jc w:val="center"/>
        <w:rPr>
          <w:sz w:val="28"/>
          <w:szCs w:val="28"/>
        </w:rPr>
      </w:pPr>
      <w:r w:rsidRPr="00394F02">
        <w:rPr>
          <w:sz w:val="28"/>
          <w:szCs w:val="28"/>
        </w:rPr>
        <w:t>Recommendations Related to Hazard Mitigation</w:t>
      </w:r>
    </w:p>
    <w:p w14:paraId="49E873A9" w14:textId="7E780E49" w:rsidR="00426556" w:rsidRPr="00D72D20" w:rsidRDefault="00426556" w:rsidP="00B431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Develop and implement a stormwater management plan</w:t>
      </w:r>
      <w:r w:rsidR="00B431D8" w:rsidRPr="00D72D20">
        <w:rPr>
          <w:sz w:val="24"/>
          <w:szCs w:val="24"/>
        </w:rPr>
        <w:t>. Some of the possible implementation strategies include completing an inventory of municipal roads and their connections to surface waters, upgrading ditches, ensuring roads are correctly crowned, and upgrading culverts.</w:t>
      </w:r>
    </w:p>
    <w:p w14:paraId="5B71E376" w14:textId="28E9E972" w:rsidR="00E6088F" w:rsidRPr="00D72D20" w:rsidRDefault="00E6088F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 xml:space="preserve">Have the road commissioner identify road sections, bridges, and culverts that need maintenance or replacement. </w:t>
      </w:r>
    </w:p>
    <w:p w14:paraId="0C1DAA4F" w14:textId="794D1149" w:rsidR="00D70159" w:rsidRPr="00D72D20" w:rsidRDefault="00D70159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Structural deficiencies in transportation infrastructure should be addressed as soon as possible.</w:t>
      </w:r>
    </w:p>
    <w:p w14:paraId="4688DB14" w14:textId="20724947" w:rsidR="00394F02" w:rsidRPr="00D72D20" w:rsidRDefault="00DE4772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Seek funding sources to improve the emergency preparedness conditions of the roads.</w:t>
      </w:r>
    </w:p>
    <w:p w14:paraId="7D8B3AF5" w14:textId="3EDE6176" w:rsidR="00F01C47" w:rsidRPr="00D72D20" w:rsidRDefault="00F01C47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Request hydraulic studies, estimate costs, and seek funding for the replacement of all undersized culverts.</w:t>
      </w:r>
    </w:p>
    <w:p w14:paraId="2540B91A" w14:textId="52A162AF" w:rsidR="00DE4772" w:rsidRPr="00D72D20" w:rsidRDefault="00E6088F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Maintain enrollment in the National Flood Insurance Program.</w:t>
      </w:r>
    </w:p>
    <w:p w14:paraId="04E11D44" w14:textId="73AF2E28" w:rsidR="00853CED" w:rsidRPr="00D72D20" w:rsidRDefault="00853CED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Protect existing water resources and wetlands from contamination or disruption from development.</w:t>
      </w:r>
    </w:p>
    <w:p w14:paraId="348088B4" w14:textId="111E071C" w:rsidR="00853CED" w:rsidRPr="00D72D20" w:rsidRDefault="009128BA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Ensure that streams, brooks, and watercourses are maintained in a natural state</w:t>
      </w:r>
    </w:p>
    <w:p w14:paraId="0ADBFF7C" w14:textId="6D7BC543" w:rsidR="009128BA" w:rsidRPr="00D72D20" w:rsidRDefault="00765EF0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To minimize the risk of flooding, upland forests and wetlands shall be preserved and vegetated stream buffers shall be maintained</w:t>
      </w:r>
    </w:p>
    <w:p w14:paraId="2BC9A137" w14:textId="726D7049" w:rsidR="00765EF0" w:rsidRPr="00D72D20" w:rsidRDefault="002E4CB3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 xml:space="preserve">Encourage the protection of river corridors, flood plains, </w:t>
      </w:r>
      <w:proofErr w:type="gramStart"/>
      <w:r w:rsidRPr="00D72D20">
        <w:rPr>
          <w:sz w:val="24"/>
          <w:szCs w:val="24"/>
        </w:rPr>
        <w:t>wetlands</w:t>
      </w:r>
      <w:proofErr w:type="gramEnd"/>
      <w:r w:rsidRPr="00D72D20">
        <w:rPr>
          <w:sz w:val="24"/>
          <w:szCs w:val="24"/>
        </w:rPr>
        <w:t xml:space="preserve"> and upland forest areas that attenuate and moderate flooding and erosion</w:t>
      </w:r>
    </w:p>
    <w:p w14:paraId="31C1C5DB" w14:textId="746156A3" w:rsidR="002E4CB3" w:rsidRPr="00D72D20" w:rsidRDefault="002E4CB3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Discourage the removal of in-stream debris except as necessary to protect public safety or prevent property damage</w:t>
      </w:r>
    </w:p>
    <w:p w14:paraId="34219D69" w14:textId="78B965B3" w:rsidR="002E4CB3" w:rsidRPr="00D72D20" w:rsidRDefault="00D70159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Encourage on-going emergency preparedness and response planning.</w:t>
      </w:r>
    </w:p>
    <w:p w14:paraId="0E366A4F" w14:textId="4BFECF94" w:rsidR="00F01C47" w:rsidRPr="00D72D20" w:rsidRDefault="00F01C47" w:rsidP="00394F0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72D20">
        <w:rPr>
          <w:sz w:val="24"/>
          <w:szCs w:val="24"/>
        </w:rPr>
        <w:t>Encourage property owners to review the Natural Resources map and consider flood proofing their property, implementing storm water management techniques, and/or purchasing flood insurance.</w:t>
      </w:r>
    </w:p>
    <w:sectPr w:rsidR="00F01C47" w:rsidRPr="00D72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70C1"/>
    <w:multiLevelType w:val="hybridMultilevel"/>
    <w:tmpl w:val="DB0A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40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B3"/>
    <w:rsid w:val="00005B91"/>
    <w:rsid w:val="000176B3"/>
    <w:rsid w:val="002E4CB3"/>
    <w:rsid w:val="00394F02"/>
    <w:rsid w:val="00426556"/>
    <w:rsid w:val="00434820"/>
    <w:rsid w:val="00765EF0"/>
    <w:rsid w:val="00853CED"/>
    <w:rsid w:val="009128BA"/>
    <w:rsid w:val="00B431D8"/>
    <w:rsid w:val="00BF62ED"/>
    <w:rsid w:val="00D70159"/>
    <w:rsid w:val="00D72D20"/>
    <w:rsid w:val="00DE4772"/>
    <w:rsid w:val="00E6088F"/>
    <w:rsid w:val="00E86D74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AE83C"/>
  <w15:chartTrackingRefBased/>
  <w15:docId w15:val="{6584FBFA-C4F1-40A3-9F46-7D0C2F31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Cordero</dc:creator>
  <cp:keywords/>
  <dc:description/>
  <cp:lastModifiedBy>Malia Cordero</cp:lastModifiedBy>
  <cp:revision>13</cp:revision>
  <dcterms:created xsi:type="dcterms:W3CDTF">2023-09-18T21:50:00Z</dcterms:created>
  <dcterms:modified xsi:type="dcterms:W3CDTF">2023-09-20T20:47:00Z</dcterms:modified>
</cp:coreProperties>
</file>